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8"/>
        </w:rPr>
      </w:pPr>
      <w:bookmarkStart w:id="0" w:name="anchor0"/>
      <w:bookmarkEnd w:id="0"/>
      <w:r w:rsidRPr="008C3733">
        <w:rPr>
          <w:rFonts w:ascii="Times New Roman" w:eastAsia="Times New Roman" w:hAnsi="Times New Roman" w:cs="Times New Roman"/>
          <w:kern w:val="3"/>
          <w:sz w:val="28"/>
        </w:rPr>
        <w:t>П</w:t>
      </w:r>
      <w:r>
        <w:rPr>
          <w:rFonts w:ascii="Times New Roman" w:eastAsia="Times New Roman" w:hAnsi="Times New Roman" w:cs="Times New Roman"/>
          <w:kern w:val="3"/>
          <w:sz w:val="28"/>
        </w:rPr>
        <w:t>риложение 8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7"/>
          <w:szCs w:val="27"/>
        </w:rPr>
      </w:pPr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>к Положению об организации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7"/>
          <w:szCs w:val="27"/>
        </w:rPr>
      </w:pPr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>проведения открытого конкурса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7"/>
          <w:szCs w:val="27"/>
        </w:rPr>
      </w:pPr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 xml:space="preserve">на право получения </w:t>
      </w:r>
      <w:r w:rsidR="00133FBA">
        <w:rPr>
          <w:rFonts w:ascii="Times New Roman" w:eastAsia="Times New Roman" w:hAnsi="Times New Roman" w:cs="Times New Roman"/>
          <w:kern w:val="3"/>
          <w:sz w:val="27"/>
          <w:szCs w:val="27"/>
        </w:rPr>
        <w:t>свидетельства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7"/>
          <w:szCs w:val="27"/>
        </w:rPr>
      </w:pPr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>об осуществлении перевозок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7"/>
          <w:szCs w:val="27"/>
        </w:rPr>
      </w:pPr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>по одному или нескольким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7"/>
          <w:szCs w:val="27"/>
        </w:rPr>
      </w:pPr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>муниципальным маршрутам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7"/>
          <w:szCs w:val="27"/>
        </w:rPr>
      </w:pPr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>регулярных перевозок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7"/>
          <w:szCs w:val="27"/>
        </w:rPr>
      </w:pPr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>автомобильным транспортом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7"/>
          <w:szCs w:val="27"/>
        </w:rPr>
      </w:pPr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>в муниципальном образовании</w:t>
      </w:r>
    </w:p>
    <w:p w:rsidR="008C3733" w:rsidRPr="008C3733" w:rsidRDefault="008C3733" w:rsidP="008C3733">
      <w:pPr>
        <w:widowControl w:val="0"/>
        <w:suppressAutoHyphens/>
        <w:overflowPunct w:val="0"/>
        <w:autoSpaceDE w:val="0"/>
        <w:autoSpaceDN w:val="0"/>
        <w:spacing w:after="0" w:line="240" w:lineRule="auto"/>
        <w:ind w:firstLine="5670"/>
        <w:textAlignment w:val="baseline"/>
        <w:rPr>
          <w:rFonts w:ascii="Times New Roman" w:eastAsia="Times New Roman" w:hAnsi="Times New Roman" w:cs="Times New Roman"/>
          <w:kern w:val="3"/>
          <w:sz w:val="24"/>
        </w:rPr>
      </w:pPr>
      <w:proofErr w:type="spellStart"/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>Абинский</w:t>
      </w:r>
      <w:proofErr w:type="spellEnd"/>
      <w:r w:rsidRPr="008C3733">
        <w:rPr>
          <w:rFonts w:ascii="Times New Roman" w:eastAsia="Times New Roman" w:hAnsi="Times New Roman" w:cs="Times New Roman"/>
          <w:kern w:val="3"/>
          <w:sz w:val="27"/>
          <w:szCs w:val="27"/>
        </w:rPr>
        <w:t xml:space="preserve"> район</w:t>
      </w:r>
    </w:p>
    <w:p w:rsidR="00C21504" w:rsidRPr="00C21504" w:rsidRDefault="00C21504" w:rsidP="00C21504">
      <w:pPr>
        <w:shd w:val="clear" w:color="auto" w:fill="FFFFFF"/>
        <w:autoSpaceDE w:val="0"/>
        <w:autoSpaceDN w:val="0"/>
        <w:spacing w:after="0" w:line="240" w:lineRule="auto"/>
        <w:ind w:left="4820" w:right="-1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21504" w:rsidRPr="00C21504" w:rsidRDefault="00BD2CA9" w:rsidP="008C3733">
      <w:pPr>
        <w:shd w:val="clear" w:color="auto" w:fill="FFFFFF"/>
        <w:autoSpaceDE w:val="0"/>
        <w:autoSpaceDN w:val="0"/>
        <w:spacing w:after="0" w:line="240" w:lineRule="auto"/>
        <w:ind w:left="4820" w:right="-1" w:firstLine="85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C21504" w:rsidRPr="00C21504" w:rsidRDefault="00C21504" w:rsidP="008C3733">
      <w:pPr>
        <w:shd w:val="clear" w:color="auto" w:fill="FFFFFF"/>
        <w:autoSpaceDE w:val="0"/>
        <w:autoSpaceDN w:val="0"/>
        <w:spacing w:after="0" w:line="240" w:lineRule="auto"/>
        <w:ind w:left="4820" w:right="-1" w:firstLine="85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21504" w:rsidRPr="00C21504" w:rsidRDefault="00C21504" w:rsidP="008C3733">
      <w:pPr>
        <w:shd w:val="clear" w:color="auto" w:fill="FFFFFF"/>
        <w:autoSpaceDE w:val="0"/>
        <w:autoSpaceDN w:val="0"/>
        <w:spacing w:after="0" w:line="240" w:lineRule="auto"/>
        <w:ind w:left="4820" w:right="-1" w:firstLine="85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21504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C21504" w:rsidRPr="00C21504" w:rsidRDefault="00C21504" w:rsidP="008C3733">
      <w:pPr>
        <w:shd w:val="clear" w:color="auto" w:fill="FFFFFF"/>
        <w:autoSpaceDE w:val="0"/>
        <w:autoSpaceDN w:val="0"/>
        <w:spacing w:after="0" w:line="240" w:lineRule="auto"/>
        <w:ind w:left="4820" w:right="-1" w:firstLine="85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2150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C21504" w:rsidRPr="00C21504" w:rsidRDefault="00C21504" w:rsidP="008C3733">
      <w:pPr>
        <w:shd w:val="clear" w:color="auto" w:fill="FFFFFF"/>
        <w:autoSpaceDE w:val="0"/>
        <w:autoSpaceDN w:val="0"/>
        <w:spacing w:after="0" w:line="240" w:lineRule="auto"/>
        <w:ind w:left="4820" w:right="-1" w:firstLine="85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21504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C21504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C21504" w:rsidRPr="00C21504" w:rsidRDefault="00C21504" w:rsidP="008C3733">
      <w:pPr>
        <w:shd w:val="clear" w:color="auto" w:fill="FFFFFF"/>
        <w:autoSpaceDE w:val="0"/>
        <w:autoSpaceDN w:val="0"/>
        <w:spacing w:after="0" w:line="240" w:lineRule="auto"/>
        <w:ind w:left="4820" w:right="-1" w:firstLine="85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21504">
        <w:rPr>
          <w:rFonts w:ascii="Times New Roman" w:eastAsia="Times New Roman" w:hAnsi="Times New Roman" w:cs="Times New Roman"/>
          <w:sz w:val="28"/>
          <w:szCs w:val="28"/>
        </w:rPr>
        <w:t>от _________ № ________</w:t>
      </w:r>
    </w:p>
    <w:p w:rsidR="0031325A" w:rsidRDefault="0031325A" w:rsidP="000F2DF7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A62F6B" w:rsidRDefault="00A62F6B" w:rsidP="000F2DF7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D2CA9" w:rsidRDefault="00A62F6B" w:rsidP="000F2D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F6B">
        <w:rPr>
          <w:rFonts w:ascii="Times New Roman" w:hAnsi="Times New Roman" w:cs="Times New Roman"/>
          <w:b/>
          <w:sz w:val="28"/>
          <w:szCs w:val="28"/>
        </w:rPr>
        <w:t>ШКАЛА</w:t>
      </w:r>
    </w:p>
    <w:p w:rsidR="000F2DF7" w:rsidRPr="00BD2CA9" w:rsidRDefault="00BD2CA9" w:rsidP="000F2D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CA9">
        <w:rPr>
          <w:rFonts w:ascii="Times New Roman" w:hAnsi="Times New Roman" w:cs="Times New Roman"/>
          <w:b/>
          <w:sz w:val="28"/>
          <w:szCs w:val="28"/>
        </w:rPr>
        <w:t>для оценки критериев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2CA9">
        <w:rPr>
          <w:rFonts w:ascii="Times New Roman" w:hAnsi="Times New Roman" w:cs="Times New Roman"/>
          <w:b/>
          <w:sz w:val="28"/>
          <w:szCs w:val="28"/>
        </w:rPr>
        <w:t>при проведении 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2CA9">
        <w:rPr>
          <w:rFonts w:ascii="Times New Roman" w:hAnsi="Times New Roman" w:cs="Times New Roman"/>
          <w:b/>
          <w:sz w:val="28"/>
          <w:szCs w:val="28"/>
        </w:rPr>
        <w:t>и сопоставления заявок</w:t>
      </w:r>
    </w:p>
    <w:p w:rsidR="000F2DF7" w:rsidRPr="00BD2CA9" w:rsidRDefault="00BD2CA9" w:rsidP="000F2DF7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BD2CA9">
        <w:rPr>
          <w:rFonts w:ascii="Times New Roman" w:hAnsi="Times New Roman" w:cs="Times New Roman"/>
          <w:b/>
          <w:sz w:val="28"/>
          <w:szCs w:val="28"/>
        </w:rPr>
        <w:t>на участие в открытом конкурсе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75CD" w:rsidRPr="00BD2CA9">
        <w:rPr>
          <w:rFonts w:ascii="Times New Roman" w:hAnsi="Times New Roman"/>
          <w:b/>
          <w:sz w:val="27"/>
          <w:szCs w:val="27"/>
        </w:rPr>
        <w:t xml:space="preserve">на право получения </w:t>
      </w:r>
      <w:r w:rsidR="00133FBA">
        <w:rPr>
          <w:rFonts w:ascii="Times New Roman" w:hAnsi="Times New Roman"/>
          <w:b/>
          <w:sz w:val="27"/>
          <w:szCs w:val="27"/>
        </w:rPr>
        <w:t>свидетельства</w:t>
      </w:r>
      <w:r w:rsidR="000F2DF7" w:rsidRPr="00BD2CA9">
        <w:rPr>
          <w:rFonts w:ascii="Times New Roman" w:hAnsi="Times New Roman"/>
          <w:b/>
          <w:sz w:val="27"/>
          <w:szCs w:val="27"/>
        </w:rPr>
        <w:t xml:space="preserve"> </w:t>
      </w:r>
    </w:p>
    <w:p w:rsidR="000F2DF7" w:rsidRPr="00BD2CA9" w:rsidRDefault="000F2DF7" w:rsidP="000F2DF7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BD2CA9">
        <w:rPr>
          <w:rFonts w:ascii="Times New Roman" w:hAnsi="Times New Roman"/>
          <w:b/>
          <w:sz w:val="27"/>
          <w:szCs w:val="27"/>
        </w:rPr>
        <w:t>об осуществлении перевозок по одному</w:t>
      </w:r>
      <w:r w:rsidR="00BD2CA9">
        <w:rPr>
          <w:rFonts w:ascii="Times New Roman" w:hAnsi="Times New Roman"/>
          <w:b/>
          <w:sz w:val="27"/>
          <w:szCs w:val="27"/>
        </w:rPr>
        <w:t xml:space="preserve"> </w:t>
      </w:r>
      <w:r w:rsidRPr="00BD2CA9">
        <w:rPr>
          <w:rFonts w:ascii="Times New Roman" w:hAnsi="Times New Roman"/>
          <w:b/>
          <w:sz w:val="27"/>
          <w:szCs w:val="27"/>
        </w:rPr>
        <w:t>или нес</w:t>
      </w:r>
      <w:r w:rsidR="00A62F6B" w:rsidRPr="00BD2CA9">
        <w:rPr>
          <w:rFonts w:ascii="Times New Roman" w:hAnsi="Times New Roman"/>
          <w:b/>
          <w:sz w:val="27"/>
          <w:szCs w:val="27"/>
        </w:rPr>
        <w:t>кольким муниципальным маршрутам</w:t>
      </w:r>
      <w:r w:rsidR="00BD2CA9">
        <w:rPr>
          <w:rFonts w:ascii="Times New Roman" w:hAnsi="Times New Roman"/>
          <w:b/>
          <w:sz w:val="27"/>
          <w:szCs w:val="27"/>
        </w:rPr>
        <w:t xml:space="preserve"> </w:t>
      </w:r>
      <w:r w:rsidRPr="00BD2CA9">
        <w:rPr>
          <w:rFonts w:ascii="Times New Roman" w:hAnsi="Times New Roman"/>
          <w:b/>
          <w:sz w:val="27"/>
          <w:szCs w:val="27"/>
        </w:rPr>
        <w:t xml:space="preserve">регулярных перевозок автомобильным транспортом </w:t>
      </w:r>
    </w:p>
    <w:p w:rsidR="00BD2CA9" w:rsidRDefault="000F2DF7" w:rsidP="000F2DF7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BD2CA9">
        <w:rPr>
          <w:rFonts w:ascii="Times New Roman" w:hAnsi="Times New Roman"/>
          <w:b/>
          <w:sz w:val="27"/>
          <w:szCs w:val="27"/>
        </w:rPr>
        <w:t>в муниципальном образовании</w:t>
      </w:r>
    </w:p>
    <w:p w:rsidR="000F2DF7" w:rsidRPr="00BD2CA9" w:rsidRDefault="000F2DF7" w:rsidP="000F2DF7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proofErr w:type="spellStart"/>
      <w:r w:rsidRPr="00BD2CA9">
        <w:rPr>
          <w:rFonts w:ascii="Times New Roman" w:hAnsi="Times New Roman"/>
          <w:b/>
          <w:sz w:val="27"/>
          <w:szCs w:val="27"/>
        </w:rPr>
        <w:t>Абинский</w:t>
      </w:r>
      <w:proofErr w:type="spellEnd"/>
      <w:r w:rsidRPr="00BD2CA9">
        <w:rPr>
          <w:rFonts w:ascii="Times New Roman" w:hAnsi="Times New Roman"/>
          <w:b/>
          <w:sz w:val="27"/>
          <w:szCs w:val="27"/>
        </w:rPr>
        <w:t xml:space="preserve"> район</w:t>
      </w:r>
    </w:p>
    <w:p w:rsidR="0031325A" w:rsidRPr="00F2294C" w:rsidRDefault="0031325A" w:rsidP="000F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7"/>
        <w:gridCol w:w="6279"/>
        <w:gridCol w:w="1292"/>
      </w:tblGrid>
      <w:tr w:rsidR="000F2DF7" w:rsidRPr="00F2294C" w:rsidTr="001E2631">
        <w:tc>
          <w:tcPr>
            <w:tcW w:w="2099" w:type="dxa"/>
            <w:vAlign w:val="center"/>
          </w:tcPr>
          <w:p w:rsidR="000F2DF7" w:rsidRPr="00F2294C" w:rsidRDefault="000F2DF7" w:rsidP="001E26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1325A" w:rsidRPr="00F2294C" w:rsidRDefault="000F2DF7" w:rsidP="001E26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4C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</w:p>
        </w:tc>
        <w:tc>
          <w:tcPr>
            <w:tcW w:w="6450" w:type="dxa"/>
            <w:vAlign w:val="center"/>
          </w:tcPr>
          <w:p w:rsidR="000F2DF7" w:rsidRPr="00F2294C" w:rsidRDefault="000F2DF7" w:rsidP="001E26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4C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305" w:type="dxa"/>
            <w:vAlign w:val="center"/>
          </w:tcPr>
          <w:p w:rsidR="000F2DF7" w:rsidRPr="00F2294C" w:rsidRDefault="000F2DF7" w:rsidP="001E26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4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0F2DF7" w:rsidRPr="00F2294C" w:rsidRDefault="000F2DF7" w:rsidP="001E26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94C">
              <w:rPr>
                <w:rFonts w:ascii="Times New Roman" w:hAnsi="Times New Roman" w:cs="Times New Roman"/>
                <w:sz w:val="24"/>
                <w:szCs w:val="24"/>
              </w:rPr>
              <w:t>(баллы)</w:t>
            </w:r>
          </w:p>
        </w:tc>
      </w:tr>
      <w:tr w:rsidR="000F2DF7" w:rsidTr="001E2631">
        <w:tc>
          <w:tcPr>
            <w:tcW w:w="2099" w:type="dxa"/>
            <w:vAlign w:val="center"/>
          </w:tcPr>
          <w:p w:rsidR="000F2DF7" w:rsidRPr="00A62F6B" w:rsidRDefault="000F2DF7" w:rsidP="001E263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62F6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450" w:type="dxa"/>
            <w:vAlign w:val="center"/>
          </w:tcPr>
          <w:p w:rsidR="000F2DF7" w:rsidRPr="00A62F6B" w:rsidRDefault="000F2DF7" w:rsidP="001E263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62F6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05" w:type="dxa"/>
            <w:vAlign w:val="center"/>
          </w:tcPr>
          <w:p w:rsidR="000F2DF7" w:rsidRPr="00A62F6B" w:rsidRDefault="000F2DF7" w:rsidP="001E263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62F6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1E2631" w:rsidTr="002F2019">
        <w:tc>
          <w:tcPr>
            <w:tcW w:w="2099" w:type="dxa"/>
            <w:vAlign w:val="center"/>
          </w:tcPr>
          <w:p w:rsidR="001E2631" w:rsidRPr="00F2294C" w:rsidRDefault="001E2631" w:rsidP="002F201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450" w:type="dxa"/>
          </w:tcPr>
          <w:p w:rsidR="001E2631" w:rsidRDefault="001E2631" w:rsidP="00F2294C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дорожно-транспортных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происшествий, повлекших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за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собой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человеческие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жертвы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или причинение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вреда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здоровью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граждан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произошедших по вине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юридического лица, индивидуального предпринимателя, участников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договора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простого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товарищества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или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их работников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течение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года, предшествующего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дате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размещения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извещения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о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проведении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открытого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конкурса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право получения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133FBA">
              <w:rPr>
                <w:rFonts w:ascii="Times New Roman" w:hAnsi="Times New Roman" w:cs="Times New Roman"/>
                <w:sz w:val="23"/>
                <w:szCs w:val="23"/>
              </w:rPr>
              <w:t>свидетельства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об осуществлении перевозок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по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одному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или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нескольким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муниципальным маршрутам регулярных перевозок автомобильным транспортом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в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муниципальном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образовании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Абинский</w:t>
            </w:r>
            <w:proofErr w:type="spellEnd"/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район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(далее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открытый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конкурс)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официальном сайте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организатора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открытого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конкурса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        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в информационно-телекоммуникационной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сети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«Интернет» (далее - официальный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сайт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организатора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открытого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конкурса),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в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расчете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на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среднее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</w:t>
            </w:r>
            <w:r w:rsidR="00F2294C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транспортных средств,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предусмотренных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договорами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обязательного 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>страхования  гражданской</w:t>
            </w:r>
            <w:r w:rsidR="00F2294C"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     </w:t>
            </w:r>
            <w:r w:rsidRPr="00F2294C">
              <w:rPr>
                <w:rFonts w:ascii="Times New Roman" w:hAnsi="Times New Roman" w:cs="Times New Roman"/>
                <w:sz w:val="23"/>
                <w:szCs w:val="23"/>
              </w:rPr>
              <w:t xml:space="preserve"> ответственности</w:t>
            </w:r>
          </w:p>
          <w:p w:rsidR="00B70780" w:rsidRPr="00F2294C" w:rsidRDefault="00B70780" w:rsidP="00F2294C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5" w:type="dxa"/>
            <w:vAlign w:val="center"/>
          </w:tcPr>
          <w:p w:rsidR="001E2631" w:rsidRPr="00360E0C" w:rsidRDefault="001E2631" w:rsidP="002F201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631" w:rsidTr="002F2019">
        <w:tc>
          <w:tcPr>
            <w:tcW w:w="2099" w:type="dxa"/>
            <w:vAlign w:val="center"/>
          </w:tcPr>
          <w:p w:rsidR="001E2631" w:rsidRPr="00A62F6B" w:rsidRDefault="001E2631" w:rsidP="002F201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62F6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6450" w:type="dxa"/>
            <w:vAlign w:val="center"/>
          </w:tcPr>
          <w:p w:rsidR="001E2631" w:rsidRPr="00A62F6B" w:rsidRDefault="001E2631" w:rsidP="002F201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62F6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05" w:type="dxa"/>
            <w:vAlign w:val="center"/>
          </w:tcPr>
          <w:p w:rsidR="001E2631" w:rsidRPr="00A62F6B" w:rsidRDefault="001E2631" w:rsidP="002F2019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62F6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9A2F56" w:rsidTr="00C12991">
        <w:tc>
          <w:tcPr>
            <w:tcW w:w="2099" w:type="dxa"/>
            <w:vMerge w:val="restart"/>
            <w:vAlign w:val="center"/>
          </w:tcPr>
          <w:p w:rsidR="009A2F56" w:rsidRPr="00C12991" w:rsidRDefault="009A2F56" w:rsidP="009A2F56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7242B3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юридического лица, индивидуального предпринимателя или участников договора простого товарищества в течение года, предшествующего дате размещения извещения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 проведении открытого конкурса </w:t>
            </w: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(значение критерия рассчитывается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</w:t>
            </w: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по формуле К=D/A, где D - количество дорожно-транспортных происшествий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размещения извещения о проведении открытого конкурса на официальном сайте организатора открытого конкурса,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A - среднее количество транспортных средств, имевшихся в распоряжении юридического лица, индивидуального предпринимателя или участников договора простого товарищества в течение года, предшествующего дате размещения извещения о проведении открытого конкурса на официальном сайте организатора открытого конкурса:</w:t>
            </w:r>
          </w:p>
        </w:tc>
        <w:tc>
          <w:tcPr>
            <w:tcW w:w="1305" w:type="dxa"/>
            <w:vAlign w:val="center"/>
          </w:tcPr>
          <w:p w:rsidR="009A2F56" w:rsidRPr="00360E0C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F56" w:rsidTr="009A2F56">
        <w:trPr>
          <w:trHeight w:val="262"/>
        </w:trPr>
        <w:tc>
          <w:tcPr>
            <w:tcW w:w="2099" w:type="dxa"/>
            <w:vMerge/>
            <w:vAlign w:val="center"/>
          </w:tcPr>
          <w:p w:rsidR="009A2F56" w:rsidRPr="00C12991" w:rsidRDefault="009A2F56" w:rsidP="009A2F56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8B1E3A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К &gt; 1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9A2F56" w:rsidTr="009A2F56">
        <w:tc>
          <w:tcPr>
            <w:tcW w:w="2099" w:type="dxa"/>
            <w:vMerge/>
            <w:vAlign w:val="center"/>
          </w:tcPr>
          <w:p w:rsidR="009A2F56" w:rsidRPr="00C12991" w:rsidRDefault="009A2F56" w:rsidP="009A2F56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К = 1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+ 2,5</w:t>
            </w:r>
          </w:p>
        </w:tc>
      </w:tr>
      <w:tr w:rsidR="009A2F56" w:rsidTr="009A2F56">
        <w:tc>
          <w:tcPr>
            <w:tcW w:w="2099" w:type="dxa"/>
            <w:vMerge/>
            <w:vAlign w:val="center"/>
          </w:tcPr>
          <w:p w:rsidR="009A2F56" w:rsidRPr="00C12991" w:rsidRDefault="009A2F56" w:rsidP="009A2F56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К = от 0,51 до 0,99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+ 5</w:t>
            </w:r>
          </w:p>
        </w:tc>
      </w:tr>
      <w:tr w:rsidR="009A2F56" w:rsidTr="009A2F56">
        <w:tc>
          <w:tcPr>
            <w:tcW w:w="2099" w:type="dxa"/>
            <w:vMerge/>
            <w:vAlign w:val="center"/>
          </w:tcPr>
          <w:p w:rsidR="009A2F56" w:rsidRPr="00C12991" w:rsidRDefault="009A2F56" w:rsidP="009A2F56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F71E60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К = от 0,01 до 0,50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+ 7,5</w:t>
            </w:r>
          </w:p>
        </w:tc>
      </w:tr>
      <w:tr w:rsidR="009A2F56" w:rsidTr="009A2F56">
        <w:tc>
          <w:tcPr>
            <w:tcW w:w="2099" w:type="dxa"/>
            <w:vMerge/>
            <w:vAlign w:val="center"/>
          </w:tcPr>
          <w:p w:rsidR="009A2F56" w:rsidRPr="00C12991" w:rsidRDefault="009A2F56" w:rsidP="009A2F56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8B1E3A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К = 0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+ 10</w:t>
            </w:r>
          </w:p>
        </w:tc>
      </w:tr>
      <w:tr w:rsidR="009A2F56" w:rsidTr="00C12991">
        <w:tc>
          <w:tcPr>
            <w:tcW w:w="2099" w:type="dxa"/>
            <w:vMerge w:val="restart"/>
            <w:vAlign w:val="center"/>
          </w:tcPr>
          <w:p w:rsidR="009A2F56" w:rsidRPr="00C12991" w:rsidRDefault="009A2F56" w:rsidP="00C35FC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450" w:type="dxa"/>
          </w:tcPr>
          <w:p w:rsidR="009A2F56" w:rsidRPr="00C12991" w:rsidRDefault="009A2F56" w:rsidP="00E74C3D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Опыт осуществления регулярных перевозок юридическими лицом, индивидуальным предпринимателем или участниками договора простого товарищества, который подтвержден сведениям об исполненных государственных или муниципальных контрактах либо нотариально заверенными копиями </w:t>
            </w:r>
            <w:r w:rsidR="00133FBA">
              <w:rPr>
                <w:rFonts w:ascii="Times New Roman" w:hAnsi="Times New Roman" w:cs="Times New Roman"/>
                <w:sz w:val="23"/>
                <w:szCs w:val="23"/>
              </w:rPr>
              <w:t>свидетельства</w:t>
            </w: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 об осуществлении перевозок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</w:t>
            </w: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по маршруту регулярных перевозок, заключенных с органами исполнительной власти субъектов Российской Федерации, муниципальными нормативными правовыми актами. Данный критерий в отношении юридического лица или индивидуального предпринимателя исчисляется исходя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</w:t>
            </w: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из количества полных лет осуществления ими перевозок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</w:t>
            </w: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по маршрутам регулярных перевозок, а в отношении участников договора простого товарищества исходя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</w:t>
            </w: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из среднеарифметического количества полных лет осуществления перевозок по маршрутам регулярных перевозок каждым участником: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A2F56" w:rsidTr="00C12991">
        <w:tc>
          <w:tcPr>
            <w:tcW w:w="2099" w:type="dxa"/>
            <w:vMerge/>
            <w:vAlign w:val="center"/>
          </w:tcPr>
          <w:p w:rsidR="009A2F56" w:rsidRPr="00C12991" w:rsidRDefault="009A2F56" w:rsidP="00E74C3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менее 1 года или без опыта работы 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9A2F56" w:rsidTr="002F2019">
        <w:tc>
          <w:tcPr>
            <w:tcW w:w="2099" w:type="dxa"/>
            <w:vMerge/>
          </w:tcPr>
          <w:p w:rsidR="009A2F56" w:rsidRPr="00C12991" w:rsidRDefault="009A2F56" w:rsidP="00E74C3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от 1 года до 4 лет (включительно)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+ 2,5</w:t>
            </w:r>
          </w:p>
        </w:tc>
      </w:tr>
      <w:tr w:rsidR="009A2F56" w:rsidTr="002F2019">
        <w:tc>
          <w:tcPr>
            <w:tcW w:w="2099" w:type="dxa"/>
            <w:vMerge/>
          </w:tcPr>
          <w:p w:rsidR="009A2F56" w:rsidRPr="00C12991" w:rsidRDefault="009A2F56" w:rsidP="00E74C3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от 4 лет до 7 лет (включительно)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+ 5</w:t>
            </w:r>
          </w:p>
        </w:tc>
      </w:tr>
      <w:tr w:rsidR="009A2F56" w:rsidTr="002F2019">
        <w:tc>
          <w:tcPr>
            <w:tcW w:w="2099" w:type="dxa"/>
            <w:vMerge/>
          </w:tcPr>
          <w:p w:rsidR="009A2F56" w:rsidRPr="00C12991" w:rsidRDefault="009A2F56" w:rsidP="00E74C3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8B1E3A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от 7 лет до 10 лет (включительно)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+ 7,5</w:t>
            </w:r>
          </w:p>
        </w:tc>
      </w:tr>
      <w:tr w:rsidR="009A2F56" w:rsidTr="002F2019">
        <w:tc>
          <w:tcPr>
            <w:tcW w:w="2099" w:type="dxa"/>
            <w:vMerge/>
          </w:tcPr>
          <w:p w:rsidR="009A2F56" w:rsidRPr="00C12991" w:rsidRDefault="009A2F56" w:rsidP="00E74C3D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8B1E3A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свыше 10 лет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+10</w:t>
            </w:r>
          </w:p>
        </w:tc>
      </w:tr>
      <w:tr w:rsidR="009A2F56" w:rsidTr="00045270">
        <w:trPr>
          <w:trHeight w:val="2020"/>
        </w:trPr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E97BA4" w:rsidRPr="00E97BA4" w:rsidRDefault="009A2F56" w:rsidP="00045270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9A2F56">
              <w:rPr>
                <w:rFonts w:ascii="Times New Roman" w:hAnsi="Times New Roman" w:cs="Times New Roman"/>
                <w:sz w:val="24"/>
                <w:szCs w:val="23"/>
              </w:rPr>
              <w:t>3</w:t>
            </w:r>
          </w:p>
        </w:tc>
        <w:tc>
          <w:tcPr>
            <w:tcW w:w="6450" w:type="dxa"/>
            <w:vAlign w:val="center"/>
          </w:tcPr>
          <w:p w:rsidR="00045270" w:rsidRPr="00C12991" w:rsidRDefault="009A2F56" w:rsidP="00045270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Влияющие на качество перевозок характеристики транспортных средств, предлагаемых юридическим лицом, индивидуальным предпринимателем или участником договора простого товарищества для осуществления регулярных перевозок (наличие кондиционера, низкого пола, оборудования для перевозок пассажиров с ограниченными возможностями передвижения, пассажиров с детскими колясками и иные характеристики)</w:t>
            </w:r>
            <w:r w:rsidR="00F95533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*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E97BA4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E97BA4" w:rsidTr="00045270">
        <w:trPr>
          <w:trHeight w:val="272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7BA4" w:rsidRPr="00045270" w:rsidRDefault="00045270" w:rsidP="00045270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lastRenderedPageBreak/>
              <w:t>1</w:t>
            </w:r>
          </w:p>
        </w:tc>
        <w:tc>
          <w:tcPr>
            <w:tcW w:w="6450" w:type="dxa"/>
            <w:tcBorders>
              <w:bottom w:val="single" w:sz="4" w:space="0" w:color="auto"/>
            </w:tcBorders>
            <w:vAlign w:val="center"/>
          </w:tcPr>
          <w:p w:rsidR="00E97BA4" w:rsidRPr="00045270" w:rsidRDefault="00E97BA4" w:rsidP="00045270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7BA4" w:rsidRPr="00E97BA4" w:rsidRDefault="00E97BA4" w:rsidP="00045270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</w:t>
            </w:r>
          </w:p>
        </w:tc>
      </w:tr>
      <w:tr w:rsidR="00E97BA4" w:rsidTr="00E97BA4">
        <w:trPr>
          <w:trHeight w:val="10"/>
        </w:trPr>
        <w:tc>
          <w:tcPr>
            <w:tcW w:w="2099" w:type="dxa"/>
            <w:vMerge w:val="restart"/>
            <w:tcBorders>
              <w:top w:val="single" w:sz="4" w:space="0" w:color="auto"/>
            </w:tcBorders>
            <w:vAlign w:val="center"/>
          </w:tcPr>
          <w:p w:rsidR="00E97BA4" w:rsidRPr="00C12991" w:rsidRDefault="00E97BA4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  <w:tcBorders>
              <w:top w:val="single" w:sz="4" w:space="0" w:color="auto"/>
            </w:tcBorders>
          </w:tcPr>
          <w:p w:rsidR="00E97BA4" w:rsidRDefault="00E97BA4" w:rsidP="00C12991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экологический класс автобусов, выставляемых на маршрут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vAlign w:val="center"/>
          </w:tcPr>
          <w:p w:rsidR="00E97BA4" w:rsidRPr="00C12991" w:rsidRDefault="00E97BA4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A2F56" w:rsidTr="002F2019">
        <w:tc>
          <w:tcPr>
            <w:tcW w:w="2099" w:type="dxa"/>
            <w:vMerge/>
            <w:vAlign w:val="center"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экологический класс 5 и выше 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+ 5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4416A5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экологический класс 4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+ 4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4416A5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экологический класс 3 и ниже 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+ 3</w:t>
            </w:r>
          </w:p>
        </w:tc>
      </w:tr>
      <w:tr w:rsidR="009A2F56" w:rsidTr="002F2019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наличие транспортных средств, оснащенных оборудованием для перевозок пассажиров с ограниченными возможностями передвижения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+ 2</w:t>
            </w:r>
          </w:p>
        </w:tc>
      </w:tr>
      <w:tr w:rsidR="009A2F56" w:rsidTr="002F2019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наличие в салоне транспортного средства системы кондиционирования воздуха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+ 4</w:t>
            </w:r>
          </w:p>
        </w:tc>
      </w:tr>
      <w:tr w:rsidR="009A2F56" w:rsidTr="002F2019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возможность осуществления безналичной оплаты за проезд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+ 1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наличие в салоне транспортного средства видеонаблюдения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+ 1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F2DF7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наличие в транспортном средстве устройства для автоматического информирования пассажиров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+ 1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наличие в салоне транспортного средства электронного информационного табло 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+ 1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наличие транспортных средств с низким полом 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+ 1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наличие транспортных средств с возможностью перевозки пассажиров с детскими колясками 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+ 1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9D17B0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оснащение транспортного средства аппаратурой спутниковой навигации ГЛОНАСС или ГЛОНАСС/GPS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+ 4</w:t>
            </w:r>
          </w:p>
        </w:tc>
      </w:tr>
      <w:tr w:rsidR="009A2F56" w:rsidTr="002F2019">
        <w:tc>
          <w:tcPr>
            <w:tcW w:w="2099" w:type="dxa"/>
            <w:vMerge/>
            <w:vAlign w:val="center"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  <w:vMerge w:val="restart"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общая вместимость транспортного средства </w:t>
            </w:r>
          </w:p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- до 20 мест включительно</w:t>
            </w:r>
          </w:p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- от 25 до 42 мест</w:t>
            </w:r>
          </w:p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- от 28 до 37 мест</w:t>
            </w:r>
          </w:p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- от 30 до 45 мест</w:t>
            </w: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  <w:vMerge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+ 2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  <w:vMerge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+ 4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  <w:vMerge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+ 6</w:t>
            </w:r>
          </w:p>
        </w:tc>
      </w:tr>
      <w:tr w:rsidR="009A2F56" w:rsidTr="00C12991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  <w:vMerge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5" w:type="dxa"/>
            <w:vAlign w:val="center"/>
          </w:tcPr>
          <w:p w:rsidR="009A2F56" w:rsidRPr="00C12991" w:rsidRDefault="009A2F56" w:rsidP="00C1299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+ 8</w:t>
            </w:r>
          </w:p>
        </w:tc>
      </w:tr>
      <w:tr w:rsidR="009A2F56" w:rsidTr="003C3D2B">
        <w:tc>
          <w:tcPr>
            <w:tcW w:w="2099" w:type="dxa"/>
            <w:vMerge w:val="restart"/>
            <w:vAlign w:val="center"/>
          </w:tcPr>
          <w:p w:rsidR="009A2F56" w:rsidRPr="009A2F56" w:rsidRDefault="009A2F56" w:rsidP="003C3D2B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A2F5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450" w:type="dxa"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Максимальный срок эксплуатации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 в течение срока действия </w:t>
            </w:r>
            <w:r w:rsidR="00133FBA">
              <w:rPr>
                <w:rFonts w:ascii="Times New Roman" w:hAnsi="Times New Roman" w:cs="Times New Roman"/>
                <w:sz w:val="23"/>
                <w:szCs w:val="23"/>
              </w:rPr>
              <w:t>свидетельства</w:t>
            </w: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 об осуществлении перевозок по маршруту регулярных перевозок </w:t>
            </w:r>
            <w:r w:rsidR="00F95533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*</w:t>
            </w:r>
            <w:r w:rsidRPr="00C12991">
              <w:rPr>
                <w:rFonts w:ascii="Times New Roman" w:hAnsi="Times New Roman" w:cs="Times New Roman"/>
                <w:sz w:val="23"/>
                <w:szCs w:val="23"/>
                <w:vertAlign w:val="superscript"/>
              </w:rPr>
              <w:t>*</w:t>
            </w:r>
          </w:p>
        </w:tc>
        <w:tc>
          <w:tcPr>
            <w:tcW w:w="1305" w:type="dxa"/>
          </w:tcPr>
          <w:p w:rsidR="009A2F56" w:rsidRPr="00C12991" w:rsidRDefault="009A2F56" w:rsidP="004416A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A2F56" w:rsidTr="007E1C82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7E1C82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использование транспортных средств, возраст которых не превышает 3 лет (включительно)</w:t>
            </w:r>
          </w:p>
        </w:tc>
        <w:tc>
          <w:tcPr>
            <w:tcW w:w="1305" w:type="dxa"/>
          </w:tcPr>
          <w:p w:rsidR="009A2F56" w:rsidRPr="00C12991" w:rsidRDefault="009A2F56" w:rsidP="006F3E6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+ 10</w:t>
            </w:r>
          </w:p>
        </w:tc>
      </w:tr>
      <w:tr w:rsidR="009A2F56" w:rsidTr="007E1C82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37700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использование транспортных средств, возраст которых составляет от 3 до 5 лет (включительно)</w:t>
            </w:r>
          </w:p>
        </w:tc>
        <w:tc>
          <w:tcPr>
            <w:tcW w:w="1305" w:type="dxa"/>
          </w:tcPr>
          <w:p w:rsidR="009A2F56" w:rsidRPr="00C12991" w:rsidRDefault="009A2F56" w:rsidP="006F3E6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+ 8</w:t>
            </w:r>
          </w:p>
        </w:tc>
      </w:tr>
      <w:tr w:rsidR="009A2F56" w:rsidTr="007E1C82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37700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использование транспортных средств, возраст которых составляет от 5 до 7 лет (включительно)</w:t>
            </w:r>
          </w:p>
        </w:tc>
        <w:tc>
          <w:tcPr>
            <w:tcW w:w="1305" w:type="dxa"/>
          </w:tcPr>
          <w:p w:rsidR="009A2F56" w:rsidRPr="00C12991" w:rsidRDefault="009A2F56" w:rsidP="006F3E61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 xml:space="preserve">+6 </w:t>
            </w:r>
          </w:p>
        </w:tc>
      </w:tr>
      <w:tr w:rsidR="009A2F56" w:rsidTr="007E1C82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37700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использование транспортных средств, возраст которых составляет от 7 до 10 лет (включительно)</w:t>
            </w:r>
          </w:p>
        </w:tc>
        <w:tc>
          <w:tcPr>
            <w:tcW w:w="1305" w:type="dxa"/>
          </w:tcPr>
          <w:p w:rsidR="009A2F56" w:rsidRPr="00C12991" w:rsidRDefault="009A2F56" w:rsidP="004416A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+4</w:t>
            </w:r>
          </w:p>
        </w:tc>
      </w:tr>
      <w:tr w:rsidR="009A2F56" w:rsidTr="007E1C82">
        <w:tc>
          <w:tcPr>
            <w:tcW w:w="2099" w:type="dxa"/>
            <w:vMerge/>
          </w:tcPr>
          <w:p w:rsidR="009A2F56" w:rsidRPr="00C12991" w:rsidRDefault="009A2F56" w:rsidP="008B1E3A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50" w:type="dxa"/>
          </w:tcPr>
          <w:p w:rsidR="009A2F56" w:rsidRPr="00C12991" w:rsidRDefault="009A2F56" w:rsidP="00037700">
            <w:pPr>
              <w:pStyle w:val="a3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использование транспортных средств, возраст которых превышает 10 лет</w:t>
            </w:r>
          </w:p>
        </w:tc>
        <w:tc>
          <w:tcPr>
            <w:tcW w:w="1305" w:type="dxa"/>
          </w:tcPr>
          <w:p w:rsidR="009A2F56" w:rsidRPr="00C12991" w:rsidRDefault="009A2F56" w:rsidP="004416A5">
            <w:pPr>
              <w:pStyle w:val="a3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12991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</w:tbl>
    <w:p w:rsidR="00D61156" w:rsidRDefault="00D61156" w:rsidP="00037700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037700" w:rsidRPr="007B4250" w:rsidRDefault="00037700" w:rsidP="00037700">
      <w:pPr>
        <w:pStyle w:val="a3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7B4250">
        <w:rPr>
          <w:rFonts w:ascii="Times New Roman" w:hAnsi="Times New Roman" w:cs="Times New Roman"/>
          <w:sz w:val="23"/>
          <w:szCs w:val="23"/>
        </w:rPr>
        <w:t>*</w:t>
      </w:r>
      <w:r w:rsidR="00482DD9" w:rsidRPr="007B4250">
        <w:rPr>
          <w:rFonts w:ascii="Times New Roman" w:hAnsi="Times New Roman" w:cs="Times New Roman"/>
          <w:sz w:val="23"/>
          <w:szCs w:val="23"/>
        </w:rPr>
        <w:t xml:space="preserve"> -</w:t>
      </w:r>
      <w:r w:rsidR="00482DD9" w:rsidRPr="007B4250">
        <w:rPr>
          <w:rFonts w:ascii="Times New Roman" w:hAnsi="Times New Roman" w:cs="Times New Roman"/>
          <w:sz w:val="23"/>
          <w:szCs w:val="23"/>
        </w:rPr>
        <w:tab/>
      </w:r>
      <w:r w:rsidRPr="007B4250">
        <w:rPr>
          <w:rFonts w:ascii="Times New Roman" w:hAnsi="Times New Roman" w:cs="Times New Roman"/>
          <w:sz w:val="23"/>
          <w:szCs w:val="23"/>
        </w:rPr>
        <w:t>баллы в критерии определяются как суммарное количество бал</w:t>
      </w:r>
      <w:r w:rsidR="005959A9">
        <w:rPr>
          <w:rFonts w:ascii="Times New Roman" w:hAnsi="Times New Roman" w:cs="Times New Roman"/>
          <w:sz w:val="23"/>
          <w:szCs w:val="23"/>
        </w:rPr>
        <w:t>л</w:t>
      </w:r>
      <w:r w:rsidRPr="007B4250">
        <w:rPr>
          <w:rFonts w:ascii="Times New Roman" w:hAnsi="Times New Roman" w:cs="Times New Roman"/>
          <w:sz w:val="23"/>
          <w:szCs w:val="23"/>
        </w:rPr>
        <w:t>ов за каждое заявленное транспортное средство, деленное количество транспортных средств. Округление значения производится до сотых долей.</w:t>
      </w:r>
    </w:p>
    <w:p w:rsidR="00037700" w:rsidRPr="007B4250" w:rsidRDefault="00037700" w:rsidP="00037700">
      <w:pPr>
        <w:pStyle w:val="a3"/>
        <w:jc w:val="both"/>
        <w:rPr>
          <w:rFonts w:ascii="Times New Roman" w:hAnsi="Times New Roman" w:cs="Times New Roman"/>
          <w:sz w:val="23"/>
          <w:szCs w:val="23"/>
        </w:rPr>
      </w:pPr>
      <w:r w:rsidRPr="007B4250">
        <w:rPr>
          <w:rFonts w:ascii="Times New Roman" w:hAnsi="Times New Roman" w:cs="Times New Roman"/>
          <w:sz w:val="23"/>
          <w:szCs w:val="23"/>
        </w:rPr>
        <w:tab/>
        <w:t xml:space="preserve">Количество конкурсных транспортных средств каждого класса, оцениваемых в составе одной заявки на участие в открытом конкурсе, не может превышать максимальное количество транспортных средств соответствующего класса, указанного в </w:t>
      </w:r>
      <w:r w:rsidR="005959A9">
        <w:rPr>
          <w:rFonts w:ascii="Times New Roman" w:hAnsi="Times New Roman" w:cs="Times New Roman"/>
          <w:sz w:val="23"/>
          <w:szCs w:val="23"/>
        </w:rPr>
        <w:t>П</w:t>
      </w:r>
      <w:r w:rsidR="006769B2">
        <w:rPr>
          <w:rFonts w:ascii="Times New Roman" w:hAnsi="Times New Roman" w:cs="Times New Roman"/>
          <w:sz w:val="23"/>
          <w:szCs w:val="23"/>
        </w:rPr>
        <w:t xml:space="preserve">оложении об организации проведения </w:t>
      </w:r>
      <w:r w:rsidR="006769B2" w:rsidRPr="00C12991">
        <w:rPr>
          <w:rFonts w:ascii="Times New Roman" w:hAnsi="Times New Roman" w:cs="Times New Roman"/>
          <w:sz w:val="23"/>
          <w:szCs w:val="23"/>
        </w:rPr>
        <w:t>открытого конкурса</w:t>
      </w:r>
      <w:r w:rsidR="006769B2">
        <w:rPr>
          <w:rFonts w:ascii="Times New Roman" w:hAnsi="Times New Roman" w:cs="Times New Roman"/>
          <w:sz w:val="23"/>
          <w:szCs w:val="23"/>
        </w:rPr>
        <w:t xml:space="preserve"> </w:t>
      </w:r>
      <w:r w:rsidR="006769B2" w:rsidRPr="008C3733">
        <w:rPr>
          <w:rFonts w:ascii="Times New Roman" w:hAnsi="Times New Roman" w:cs="Times New Roman"/>
          <w:sz w:val="23"/>
          <w:szCs w:val="23"/>
        </w:rPr>
        <w:t xml:space="preserve">на право получения </w:t>
      </w:r>
      <w:r w:rsidR="00133FBA">
        <w:rPr>
          <w:rFonts w:ascii="Times New Roman" w:hAnsi="Times New Roman" w:cs="Times New Roman"/>
          <w:sz w:val="23"/>
          <w:szCs w:val="23"/>
        </w:rPr>
        <w:t>свидетельства</w:t>
      </w:r>
      <w:r w:rsidR="006769B2" w:rsidRPr="008C3733">
        <w:rPr>
          <w:rFonts w:ascii="Times New Roman" w:hAnsi="Times New Roman" w:cs="Times New Roman"/>
          <w:sz w:val="23"/>
          <w:szCs w:val="23"/>
        </w:rPr>
        <w:t xml:space="preserve"> об осуществлении перевозок по одному или нескольким муниципальным маршрутам регулярных перевозок автомобильным транспортом в муниципальном образовании </w:t>
      </w:r>
      <w:proofErr w:type="spellStart"/>
      <w:r w:rsidR="006769B2" w:rsidRPr="008C3733">
        <w:rPr>
          <w:rFonts w:ascii="Times New Roman" w:hAnsi="Times New Roman" w:cs="Times New Roman"/>
          <w:sz w:val="23"/>
          <w:szCs w:val="23"/>
        </w:rPr>
        <w:t>Абинский</w:t>
      </w:r>
      <w:proofErr w:type="spellEnd"/>
      <w:r w:rsidR="006769B2" w:rsidRPr="008C3733">
        <w:rPr>
          <w:rFonts w:ascii="Times New Roman" w:hAnsi="Times New Roman" w:cs="Times New Roman"/>
          <w:sz w:val="23"/>
          <w:szCs w:val="23"/>
        </w:rPr>
        <w:t xml:space="preserve"> район</w:t>
      </w:r>
      <w:r w:rsidR="005959A9">
        <w:rPr>
          <w:rFonts w:ascii="Times New Roman" w:hAnsi="Times New Roman" w:cs="Times New Roman"/>
          <w:sz w:val="23"/>
          <w:szCs w:val="23"/>
        </w:rPr>
        <w:t xml:space="preserve"> (далее - Положение)</w:t>
      </w:r>
      <w:r w:rsidRPr="007B4250">
        <w:rPr>
          <w:rFonts w:ascii="Times New Roman" w:hAnsi="Times New Roman" w:cs="Times New Roman"/>
          <w:sz w:val="23"/>
          <w:szCs w:val="23"/>
        </w:rPr>
        <w:t xml:space="preserve">, утвержденной </w:t>
      </w:r>
      <w:r w:rsidR="006769B2">
        <w:rPr>
          <w:rFonts w:ascii="Times New Roman" w:hAnsi="Times New Roman" w:cs="Times New Roman"/>
          <w:sz w:val="23"/>
          <w:szCs w:val="23"/>
        </w:rPr>
        <w:lastRenderedPageBreak/>
        <w:t xml:space="preserve">постановлением администрации муниципального образования </w:t>
      </w:r>
      <w:proofErr w:type="spellStart"/>
      <w:r w:rsidR="006769B2">
        <w:rPr>
          <w:rFonts w:ascii="Times New Roman" w:hAnsi="Times New Roman" w:cs="Times New Roman"/>
          <w:sz w:val="23"/>
          <w:szCs w:val="23"/>
        </w:rPr>
        <w:t>Абинский</w:t>
      </w:r>
      <w:proofErr w:type="spellEnd"/>
      <w:r w:rsidR="006769B2">
        <w:rPr>
          <w:rFonts w:ascii="Times New Roman" w:hAnsi="Times New Roman" w:cs="Times New Roman"/>
          <w:sz w:val="23"/>
          <w:szCs w:val="23"/>
        </w:rPr>
        <w:t xml:space="preserve"> район </w:t>
      </w:r>
      <w:r w:rsidR="00045270" w:rsidRPr="00045270">
        <w:rPr>
          <w:rFonts w:ascii="Times New Roman" w:hAnsi="Times New Roman" w:cs="Times New Roman"/>
          <w:sz w:val="23"/>
          <w:szCs w:val="23"/>
        </w:rPr>
        <w:t xml:space="preserve">                                               </w:t>
      </w:r>
      <w:r w:rsidR="006769B2">
        <w:rPr>
          <w:rFonts w:ascii="Times New Roman" w:hAnsi="Times New Roman" w:cs="Times New Roman"/>
          <w:sz w:val="23"/>
          <w:szCs w:val="23"/>
        </w:rPr>
        <w:t>от «____»_________20___г.</w:t>
      </w:r>
      <w:r w:rsidR="00482DD9" w:rsidRPr="007B4250">
        <w:rPr>
          <w:rFonts w:ascii="Times New Roman" w:hAnsi="Times New Roman" w:cs="Times New Roman"/>
          <w:sz w:val="23"/>
          <w:szCs w:val="23"/>
        </w:rPr>
        <w:t xml:space="preserve"> пассажирских перевозок.</w:t>
      </w:r>
    </w:p>
    <w:p w:rsidR="00482DD9" w:rsidRPr="007B4250" w:rsidRDefault="00482DD9" w:rsidP="00037700">
      <w:pPr>
        <w:pStyle w:val="a3"/>
        <w:jc w:val="both"/>
        <w:rPr>
          <w:rFonts w:ascii="Times New Roman" w:hAnsi="Times New Roman" w:cs="Times New Roman"/>
          <w:sz w:val="23"/>
          <w:szCs w:val="23"/>
        </w:rPr>
      </w:pPr>
      <w:r w:rsidRPr="007B4250">
        <w:rPr>
          <w:rFonts w:ascii="Times New Roman" w:hAnsi="Times New Roman" w:cs="Times New Roman"/>
          <w:sz w:val="23"/>
          <w:szCs w:val="23"/>
        </w:rPr>
        <w:tab/>
        <w:t>В случае если количество конкурсных транспортных средств, сведения о которых предоставлены юридическим лицом, индивидуальны</w:t>
      </w:r>
      <w:r w:rsidR="00C12991">
        <w:rPr>
          <w:rFonts w:ascii="Times New Roman" w:hAnsi="Times New Roman" w:cs="Times New Roman"/>
          <w:sz w:val="23"/>
          <w:szCs w:val="23"/>
        </w:rPr>
        <w:t>м предпринимателем или участнико</w:t>
      </w:r>
      <w:r w:rsidRPr="007B4250">
        <w:rPr>
          <w:rFonts w:ascii="Times New Roman" w:hAnsi="Times New Roman" w:cs="Times New Roman"/>
          <w:sz w:val="23"/>
          <w:szCs w:val="23"/>
        </w:rPr>
        <w:t>м договора простого товарищества в составе заявки на участие в открытом конкурсе, превышает максимальное количество транспортных средств соответствующего класса, указанное</w:t>
      </w:r>
      <w:r w:rsidR="00045270" w:rsidRPr="00045270">
        <w:rPr>
          <w:rFonts w:ascii="Times New Roman" w:hAnsi="Times New Roman" w:cs="Times New Roman"/>
          <w:sz w:val="23"/>
          <w:szCs w:val="23"/>
        </w:rPr>
        <w:t xml:space="preserve">                                   </w:t>
      </w:r>
      <w:r w:rsidRPr="007B4250">
        <w:rPr>
          <w:rFonts w:ascii="Times New Roman" w:hAnsi="Times New Roman" w:cs="Times New Roman"/>
          <w:sz w:val="23"/>
          <w:szCs w:val="23"/>
        </w:rPr>
        <w:t xml:space="preserve"> в </w:t>
      </w:r>
      <w:r w:rsidR="005959A9">
        <w:rPr>
          <w:rFonts w:ascii="Times New Roman" w:hAnsi="Times New Roman" w:cs="Times New Roman"/>
          <w:sz w:val="23"/>
          <w:szCs w:val="23"/>
        </w:rPr>
        <w:t>Положении</w:t>
      </w:r>
      <w:r w:rsidRPr="007B4250">
        <w:rPr>
          <w:rFonts w:ascii="Times New Roman" w:hAnsi="Times New Roman" w:cs="Times New Roman"/>
          <w:sz w:val="23"/>
          <w:szCs w:val="23"/>
        </w:rPr>
        <w:t xml:space="preserve">, при суммировании баллов по результатам оценки такой заявки учитываются результаты оценки конкурсных транспортных средств, получивших максимальное количество баллов. </w:t>
      </w:r>
    </w:p>
    <w:p w:rsidR="00482DD9" w:rsidRPr="007B4250" w:rsidRDefault="00F95533" w:rsidP="00037700">
      <w:pPr>
        <w:pStyle w:val="a3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**</w:t>
      </w:r>
      <w:r w:rsidR="00482DD9" w:rsidRPr="007B4250">
        <w:rPr>
          <w:rFonts w:ascii="Times New Roman" w:hAnsi="Times New Roman" w:cs="Times New Roman"/>
          <w:sz w:val="23"/>
          <w:szCs w:val="23"/>
        </w:rPr>
        <w:t>-</w:t>
      </w:r>
      <w:r w:rsidR="00482DD9" w:rsidRPr="007B4250">
        <w:rPr>
          <w:rFonts w:ascii="Times New Roman" w:hAnsi="Times New Roman" w:cs="Times New Roman"/>
          <w:sz w:val="23"/>
          <w:szCs w:val="23"/>
        </w:rPr>
        <w:tab/>
        <w:t>при заявке транспортных средств различного года выпуска, оценка критерия осуществляется по транспортному средству, возраст которого меньше.</w:t>
      </w:r>
    </w:p>
    <w:p w:rsidR="00C42557" w:rsidRDefault="00C42557" w:rsidP="00C42557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42557" w:rsidRDefault="00C42557" w:rsidP="00C42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36C20" w:rsidRDefault="00706B52" w:rsidP="00706B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706B52">
        <w:rPr>
          <w:rFonts w:ascii="Times New Roman" w:eastAsia="Times New Roman" w:hAnsi="Times New Roman" w:cs="Times New Roman"/>
          <w:bCs/>
          <w:sz w:val="25"/>
          <w:szCs w:val="25"/>
        </w:rPr>
        <w:t>Начальник управления ЖКХ,</w:t>
      </w:r>
    </w:p>
    <w:p w:rsidR="00706B52" w:rsidRPr="00706B52" w:rsidRDefault="00706B52" w:rsidP="00706B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706B52">
        <w:rPr>
          <w:rFonts w:ascii="Times New Roman" w:eastAsia="Times New Roman" w:hAnsi="Times New Roman" w:cs="Times New Roman"/>
          <w:bCs/>
          <w:sz w:val="25"/>
          <w:szCs w:val="25"/>
        </w:rPr>
        <w:t xml:space="preserve">транспорта и связи                         </w:t>
      </w:r>
      <w:r w:rsidR="00736C20">
        <w:rPr>
          <w:rFonts w:ascii="Times New Roman" w:eastAsia="Times New Roman" w:hAnsi="Times New Roman" w:cs="Times New Roman"/>
          <w:bCs/>
          <w:sz w:val="25"/>
          <w:szCs w:val="25"/>
        </w:rPr>
        <w:t xml:space="preserve">               </w:t>
      </w:r>
      <w:bookmarkStart w:id="1" w:name="_GoBack"/>
      <w:bookmarkEnd w:id="1"/>
      <w:r w:rsidRPr="00706B52">
        <w:rPr>
          <w:rFonts w:ascii="Times New Roman" w:eastAsia="Times New Roman" w:hAnsi="Times New Roman" w:cs="Times New Roman"/>
          <w:bCs/>
          <w:sz w:val="25"/>
          <w:szCs w:val="25"/>
        </w:rPr>
        <w:t xml:space="preserve">     </w:t>
      </w:r>
      <w:r>
        <w:rPr>
          <w:rFonts w:ascii="Times New Roman" w:eastAsia="Times New Roman" w:hAnsi="Times New Roman" w:cs="Times New Roman"/>
          <w:bCs/>
          <w:sz w:val="25"/>
          <w:szCs w:val="25"/>
        </w:rPr>
        <w:t xml:space="preserve">                                </w:t>
      </w:r>
      <w:r w:rsidRPr="00706B52">
        <w:rPr>
          <w:rFonts w:ascii="Times New Roman" w:eastAsia="Times New Roman" w:hAnsi="Times New Roman" w:cs="Times New Roman"/>
          <w:bCs/>
          <w:sz w:val="25"/>
          <w:szCs w:val="25"/>
        </w:rPr>
        <w:t xml:space="preserve">                         М.В. Барская</w:t>
      </w:r>
    </w:p>
    <w:p w:rsidR="009D17B0" w:rsidRPr="00706B52" w:rsidRDefault="009D17B0" w:rsidP="00133FBA">
      <w:pPr>
        <w:pStyle w:val="a3"/>
        <w:jc w:val="both"/>
        <w:rPr>
          <w:rFonts w:ascii="Times New Roman" w:hAnsi="Times New Roman" w:cs="Times New Roman"/>
          <w:sz w:val="25"/>
          <w:szCs w:val="25"/>
        </w:rPr>
      </w:pPr>
    </w:p>
    <w:sectPr w:rsidR="009D17B0" w:rsidRPr="00706B52" w:rsidSect="00B70780">
      <w:headerReference w:type="default" r:id="rId8"/>
      <w:pgSz w:w="11906" w:h="16838"/>
      <w:pgMar w:top="1134" w:right="567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796" w:rsidRDefault="00C85796" w:rsidP="00611747">
      <w:pPr>
        <w:pStyle w:val="a3"/>
      </w:pPr>
      <w:r>
        <w:separator/>
      </w:r>
    </w:p>
  </w:endnote>
  <w:endnote w:type="continuationSeparator" w:id="0">
    <w:p w:rsidR="00C85796" w:rsidRDefault="00C85796" w:rsidP="0061174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796" w:rsidRDefault="00C85796" w:rsidP="00611747">
      <w:pPr>
        <w:pStyle w:val="a3"/>
      </w:pPr>
      <w:r>
        <w:separator/>
      </w:r>
    </w:p>
  </w:footnote>
  <w:footnote w:type="continuationSeparator" w:id="0">
    <w:p w:rsidR="00C85796" w:rsidRDefault="00C85796" w:rsidP="00611747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665318095"/>
    </w:sdtPr>
    <w:sdtEndPr/>
    <w:sdtContent>
      <w:p w:rsidR="00482DD9" w:rsidRPr="00C42557" w:rsidRDefault="00C42557" w:rsidP="00C42557">
        <w:pPr>
          <w:pStyle w:val="a5"/>
          <w:tabs>
            <w:tab w:val="left" w:pos="4483"/>
            <w:tab w:val="center" w:pos="4819"/>
          </w:tabs>
          <w:rPr>
            <w:rFonts w:ascii="Times New Roman" w:hAnsi="Times New Roman" w:cs="Times New Roman"/>
          </w:rPr>
        </w:pPr>
        <w:r w:rsidRPr="00C42557">
          <w:rPr>
            <w:rFonts w:ascii="Times New Roman" w:hAnsi="Times New Roman" w:cs="Times New Roman"/>
          </w:rPr>
          <w:tab/>
        </w:r>
        <w:r w:rsidR="00225D7B" w:rsidRPr="009A3E63">
          <w:rPr>
            <w:rFonts w:ascii="Times New Roman" w:hAnsi="Times New Roman" w:cs="Times New Roman"/>
            <w:sz w:val="24"/>
          </w:rPr>
          <w:fldChar w:fldCharType="begin"/>
        </w:r>
        <w:r w:rsidR="00482DD9" w:rsidRPr="009A3E6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="00225D7B" w:rsidRPr="009A3E63">
          <w:rPr>
            <w:rFonts w:ascii="Times New Roman" w:hAnsi="Times New Roman" w:cs="Times New Roman"/>
            <w:sz w:val="24"/>
          </w:rPr>
          <w:fldChar w:fldCharType="separate"/>
        </w:r>
        <w:r w:rsidR="00736C20">
          <w:rPr>
            <w:rFonts w:ascii="Times New Roman" w:hAnsi="Times New Roman" w:cs="Times New Roman"/>
            <w:noProof/>
            <w:sz w:val="24"/>
          </w:rPr>
          <w:t>4</w:t>
        </w:r>
        <w:r w:rsidR="00225D7B" w:rsidRPr="009A3E63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E5810"/>
    <w:multiLevelType w:val="hybridMultilevel"/>
    <w:tmpl w:val="8296388C"/>
    <w:lvl w:ilvl="0" w:tplc="304C2E46">
      <w:numFmt w:val="bullet"/>
      <w:lvlText w:val=""/>
      <w:lvlJc w:val="left"/>
      <w:pPr>
        <w:ind w:left="1065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BF41464"/>
    <w:multiLevelType w:val="hybridMultilevel"/>
    <w:tmpl w:val="E2961F5C"/>
    <w:lvl w:ilvl="0" w:tplc="D79AB73A">
      <w:numFmt w:val="bullet"/>
      <w:lvlText w:val=""/>
      <w:lvlJc w:val="left"/>
      <w:pPr>
        <w:ind w:left="1065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DF7"/>
    <w:rsid w:val="00020920"/>
    <w:rsid w:val="00037700"/>
    <w:rsid w:val="00045270"/>
    <w:rsid w:val="000A4F2E"/>
    <w:rsid w:val="000C752A"/>
    <w:rsid w:val="000F2DF7"/>
    <w:rsid w:val="00131BF7"/>
    <w:rsid w:val="0013224D"/>
    <w:rsid w:val="00133FBA"/>
    <w:rsid w:val="001E2631"/>
    <w:rsid w:val="002053FD"/>
    <w:rsid w:val="00225D7B"/>
    <w:rsid w:val="002F2019"/>
    <w:rsid w:val="002F7757"/>
    <w:rsid w:val="0031325A"/>
    <w:rsid w:val="00322042"/>
    <w:rsid w:val="003575AD"/>
    <w:rsid w:val="00360E0C"/>
    <w:rsid w:val="003A1EFB"/>
    <w:rsid w:val="003C3D2B"/>
    <w:rsid w:val="003D6C11"/>
    <w:rsid w:val="003E262C"/>
    <w:rsid w:val="004416A5"/>
    <w:rsid w:val="00482DD9"/>
    <w:rsid w:val="005959A9"/>
    <w:rsid w:val="00611747"/>
    <w:rsid w:val="00642178"/>
    <w:rsid w:val="00646C98"/>
    <w:rsid w:val="0065197B"/>
    <w:rsid w:val="006769B2"/>
    <w:rsid w:val="006F3E61"/>
    <w:rsid w:val="006F6C94"/>
    <w:rsid w:val="00706B52"/>
    <w:rsid w:val="00722B55"/>
    <w:rsid w:val="007242B3"/>
    <w:rsid w:val="00736C20"/>
    <w:rsid w:val="00780C97"/>
    <w:rsid w:val="007A3696"/>
    <w:rsid w:val="007B4250"/>
    <w:rsid w:val="007E1C82"/>
    <w:rsid w:val="00861A3B"/>
    <w:rsid w:val="00871968"/>
    <w:rsid w:val="008B1E3A"/>
    <w:rsid w:val="008C3733"/>
    <w:rsid w:val="008D560B"/>
    <w:rsid w:val="00995020"/>
    <w:rsid w:val="009A2F56"/>
    <w:rsid w:val="009A3E63"/>
    <w:rsid w:val="009C6213"/>
    <w:rsid w:val="009D17B0"/>
    <w:rsid w:val="009F0763"/>
    <w:rsid w:val="00A01633"/>
    <w:rsid w:val="00A2103B"/>
    <w:rsid w:val="00A51607"/>
    <w:rsid w:val="00A62F6B"/>
    <w:rsid w:val="00AA16C1"/>
    <w:rsid w:val="00AF5BD3"/>
    <w:rsid w:val="00B4595F"/>
    <w:rsid w:val="00B70780"/>
    <w:rsid w:val="00B81795"/>
    <w:rsid w:val="00BD2CA9"/>
    <w:rsid w:val="00BD75CD"/>
    <w:rsid w:val="00C12991"/>
    <w:rsid w:val="00C21504"/>
    <w:rsid w:val="00C35FC5"/>
    <w:rsid w:val="00C42557"/>
    <w:rsid w:val="00C85796"/>
    <w:rsid w:val="00C91816"/>
    <w:rsid w:val="00CF66FE"/>
    <w:rsid w:val="00D36939"/>
    <w:rsid w:val="00D411E0"/>
    <w:rsid w:val="00D61156"/>
    <w:rsid w:val="00DD0FB7"/>
    <w:rsid w:val="00DE6507"/>
    <w:rsid w:val="00E41075"/>
    <w:rsid w:val="00E67979"/>
    <w:rsid w:val="00E74C3D"/>
    <w:rsid w:val="00E97BA4"/>
    <w:rsid w:val="00F2294C"/>
    <w:rsid w:val="00F64903"/>
    <w:rsid w:val="00F71E60"/>
    <w:rsid w:val="00F95533"/>
    <w:rsid w:val="00FB7D6F"/>
    <w:rsid w:val="00FD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F8188"/>
  <w15:docId w15:val="{2398B92A-AC67-4B9F-8745-9C983F2B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DF7"/>
    <w:pPr>
      <w:spacing w:after="0" w:line="240" w:lineRule="auto"/>
    </w:pPr>
  </w:style>
  <w:style w:type="paragraph" w:customStyle="1" w:styleId="ConsPlusNormal">
    <w:name w:val="ConsPlusNormal"/>
    <w:rsid w:val="000F2D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4">
    <w:name w:val="Table Grid"/>
    <w:basedOn w:val="a1"/>
    <w:uiPriority w:val="59"/>
    <w:rsid w:val="000F2D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611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1747"/>
  </w:style>
  <w:style w:type="paragraph" w:styleId="a7">
    <w:name w:val="footer"/>
    <w:basedOn w:val="a"/>
    <w:link w:val="a8"/>
    <w:uiPriority w:val="99"/>
    <w:unhideWhenUsed/>
    <w:rsid w:val="00611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1747"/>
  </w:style>
  <w:style w:type="paragraph" w:styleId="a9">
    <w:name w:val="Balloon Text"/>
    <w:basedOn w:val="a"/>
    <w:link w:val="aa"/>
    <w:uiPriority w:val="99"/>
    <w:semiHidden/>
    <w:unhideWhenUsed/>
    <w:rsid w:val="00AF5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BD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33FBA"/>
    <w:pPr>
      <w:autoSpaceDN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133FB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7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3FE91-CF90-4526-9E7A-A4105E62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4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user</cp:lastModifiedBy>
  <cp:revision>9</cp:revision>
  <cp:lastPrinted>2024-04-02T07:02:00Z</cp:lastPrinted>
  <dcterms:created xsi:type="dcterms:W3CDTF">2017-05-23T09:30:00Z</dcterms:created>
  <dcterms:modified xsi:type="dcterms:W3CDTF">2024-05-20T11:10:00Z</dcterms:modified>
</cp:coreProperties>
</file>